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3C" w:rsidRPr="00973D26" w:rsidRDefault="000E7A3C" w:rsidP="00973D26">
      <w:pPr>
        <w:spacing w:after="0"/>
        <w:jc w:val="center"/>
        <w:rPr>
          <w:sz w:val="24"/>
          <w:szCs w:val="24"/>
        </w:rPr>
      </w:pPr>
      <w:r w:rsidRPr="00973D26">
        <w:rPr>
          <w:sz w:val="24"/>
          <w:szCs w:val="24"/>
        </w:rPr>
        <w:t>РОСИЙСКАЯ   ФЕДЕРАЦИЯ</w:t>
      </w:r>
    </w:p>
    <w:p w:rsidR="000E7A3C" w:rsidRPr="00973D26" w:rsidRDefault="000E7A3C" w:rsidP="00973D26">
      <w:pPr>
        <w:spacing w:after="0"/>
        <w:jc w:val="center"/>
        <w:rPr>
          <w:sz w:val="24"/>
          <w:szCs w:val="24"/>
        </w:rPr>
      </w:pPr>
      <w:r w:rsidRPr="00973D26">
        <w:rPr>
          <w:sz w:val="24"/>
          <w:szCs w:val="24"/>
        </w:rPr>
        <w:t>БРЯНСКАЯ   ОБЛАСТЬ</w:t>
      </w:r>
    </w:p>
    <w:p w:rsidR="000E7A3C" w:rsidRPr="00973D26" w:rsidRDefault="000E7A3C" w:rsidP="00973D26">
      <w:pPr>
        <w:spacing w:after="0"/>
        <w:jc w:val="center"/>
        <w:rPr>
          <w:sz w:val="24"/>
          <w:szCs w:val="24"/>
        </w:rPr>
      </w:pPr>
      <w:r w:rsidRPr="00973D26">
        <w:rPr>
          <w:sz w:val="24"/>
          <w:szCs w:val="24"/>
        </w:rPr>
        <w:t xml:space="preserve">СЕВСКИЙ  </w:t>
      </w:r>
      <w:r w:rsidR="00973D26" w:rsidRPr="00973D26">
        <w:rPr>
          <w:sz w:val="24"/>
          <w:szCs w:val="24"/>
        </w:rPr>
        <w:t xml:space="preserve"> МУНИЦИПАЛЬНЫЙ </w:t>
      </w:r>
      <w:r w:rsidRPr="00973D26">
        <w:rPr>
          <w:sz w:val="24"/>
          <w:szCs w:val="24"/>
        </w:rPr>
        <w:t xml:space="preserve"> РАЙОН</w:t>
      </w:r>
    </w:p>
    <w:p w:rsidR="000E7A3C" w:rsidRPr="00973D26" w:rsidRDefault="00973D26" w:rsidP="00973D26">
      <w:pPr>
        <w:spacing w:after="0"/>
        <w:jc w:val="center"/>
        <w:rPr>
          <w:sz w:val="24"/>
          <w:szCs w:val="24"/>
        </w:rPr>
      </w:pPr>
      <w:r w:rsidRPr="00973D26">
        <w:rPr>
          <w:sz w:val="24"/>
          <w:szCs w:val="24"/>
        </w:rPr>
        <w:t xml:space="preserve">ПОДЛЕСНО-НОВОСЕЛЬСКОЕ </w:t>
      </w:r>
      <w:r w:rsidR="000E7A3C" w:rsidRPr="00973D26">
        <w:rPr>
          <w:sz w:val="24"/>
          <w:szCs w:val="24"/>
        </w:rPr>
        <w:t xml:space="preserve"> СЕЛЬСКОЕ ПОСЕЛЕНИЕ</w:t>
      </w:r>
    </w:p>
    <w:p w:rsidR="000E7A3C" w:rsidRPr="00973D26" w:rsidRDefault="00973D26" w:rsidP="00973D26">
      <w:pPr>
        <w:spacing w:after="0"/>
        <w:jc w:val="center"/>
        <w:rPr>
          <w:sz w:val="24"/>
          <w:szCs w:val="24"/>
        </w:rPr>
      </w:pPr>
      <w:r w:rsidRPr="00973D26">
        <w:rPr>
          <w:sz w:val="24"/>
          <w:szCs w:val="24"/>
        </w:rPr>
        <w:t xml:space="preserve">ПОДЛЕСНО-НОВОСЕЛЬСКАЯ </w:t>
      </w:r>
      <w:r w:rsidR="000E7A3C" w:rsidRPr="00973D26">
        <w:rPr>
          <w:sz w:val="24"/>
          <w:szCs w:val="24"/>
        </w:rPr>
        <w:t xml:space="preserve"> СЕЛЬСКАЯ АДМИНИСТРАЦИЯ</w:t>
      </w:r>
    </w:p>
    <w:p w:rsidR="000E7A3C" w:rsidRPr="00973D26" w:rsidRDefault="000E7A3C" w:rsidP="00973D26">
      <w:pPr>
        <w:spacing w:after="0"/>
        <w:jc w:val="center"/>
        <w:rPr>
          <w:sz w:val="24"/>
          <w:szCs w:val="24"/>
        </w:rPr>
      </w:pPr>
    </w:p>
    <w:p w:rsidR="000E7A3C" w:rsidRPr="00973D26" w:rsidRDefault="000E7A3C" w:rsidP="00973D26">
      <w:pPr>
        <w:jc w:val="center"/>
        <w:rPr>
          <w:sz w:val="24"/>
          <w:szCs w:val="24"/>
        </w:rPr>
      </w:pPr>
      <w:r w:rsidRPr="00973D26">
        <w:rPr>
          <w:sz w:val="24"/>
          <w:szCs w:val="24"/>
        </w:rPr>
        <w:t>ПОСТАНОВЛЕНИЕ</w:t>
      </w:r>
    </w:p>
    <w:p w:rsidR="000E7A3C" w:rsidRPr="00973D26" w:rsidRDefault="000E7A3C" w:rsidP="000E7A3C">
      <w:pPr>
        <w:spacing w:after="0"/>
        <w:rPr>
          <w:sz w:val="24"/>
          <w:szCs w:val="24"/>
        </w:rPr>
      </w:pPr>
      <w:r w:rsidRPr="00973D26">
        <w:rPr>
          <w:sz w:val="24"/>
          <w:szCs w:val="24"/>
        </w:rPr>
        <w:t xml:space="preserve">от   </w:t>
      </w:r>
      <w:r w:rsidR="00973D26">
        <w:rPr>
          <w:sz w:val="24"/>
          <w:szCs w:val="24"/>
        </w:rPr>
        <w:t>14</w:t>
      </w:r>
      <w:r w:rsidRPr="00973D26">
        <w:rPr>
          <w:sz w:val="24"/>
          <w:szCs w:val="24"/>
        </w:rPr>
        <w:t>.05.2020  г  №</w:t>
      </w:r>
      <w:r w:rsidR="00973D26">
        <w:rPr>
          <w:sz w:val="24"/>
          <w:szCs w:val="24"/>
        </w:rPr>
        <w:t xml:space="preserve"> </w:t>
      </w:r>
      <w:r w:rsidRPr="00973D26">
        <w:rPr>
          <w:sz w:val="24"/>
          <w:szCs w:val="24"/>
        </w:rPr>
        <w:t xml:space="preserve"> </w:t>
      </w:r>
      <w:r w:rsidR="00973D26">
        <w:rPr>
          <w:sz w:val="24"/>
          <w:szCs w:val="24"/>
        </w:rPr>
        <w:t xml:space="preserve"> 16</w:t>
      </w:r>
    </w:p>
    <w:p w:rsidR="00973D26" w:rsidRDefault="00973D26" w:rsidP="00973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804421" w:rsidRPr="00973D26" w:rsidRDefault="00804421" w:rsidP="00973D26">
      <w:pPr>
        <w:spacing w:after="0"/>
        <w:rPr>
          <w:sz w:val="24"/>
          <w:szCs w:val="24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ab/>
      </w:r>
      <w:r w:rsidRPr="00973D26">
        <w:rPr>
          <w:rFonts w:ascii="Roboto" w:eastAsia="Times New Roman" w:hAnsi="Roboto" w:cs="Arial"/>
          <w:b/>
          <w:bCs/>
          <w:color w:val="3C3C3C"/>
          <w:sz w:val="24"/>
          <w:szCs w:val="24"/>
          <w:lang w:eastAsia="ru-RU"/>
        </w:rPr>
        <w:t xml:space="preserve"> </w:t>
      </w:r>
    </w:p>
    <w:p w:rsidR="00973D26" w:rsidRDefault="00804421" w:rsidP="00973D26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Об утверждении Порядка оплаты имущества, </w:t>
      </w:r>
    </w:p>
    <w:p w:rsidR="00973D26" w:rsidRDefault="00804421" w:rsidP="00973D26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находящегося</w:t>
      </w:r>
      <w:proofErr w:type="gramEnd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в муниципальной собственности </w:t>
      </w:r>
    </w:p>
    <w:p w:rsidR="00804421" w:rsidRDefault="00973D26" w:rsidP="00973D26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Подлесно-Новосельского</w:t>
      </w:r>
      <w:proofErr w:type="spellEnd"/>
      <w:r w:rsidR="00804421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973D26" w:rsidRDefault="00973D26" w:rsidP="00973D26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Pr="00973D26" w:rsidRDefault="00973D26" w:rsidP="00973D26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804421" w:rsidRPr="00973D26" w:rsidRDefault="00804421" w:rsidP="00973D26">
      <w:pPr>
        <w:pStyle w:val="a3"/>
        <w:spacing w:after="15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</w:t>
      </w: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В соответствии с </w:t>
      </w:r>
      <w:hyperlink r:id="rId6" w:anchor="/document/99/901809128/" w:history="1">
        <w:r w:rsidRPr="00973D26">
          <w:rPr>
            <w:rStyle w:val="a4"/>
            <w:rFonts w:ascii="Roboto" w:eastAsia="Times New Roman" w:hAnsi="Roboto" w:cs="Arial"/>
            <w:color w:val="428BCA"/>
            <w:sz w:val="24"/>
            <w:szCs w:val="24"/>
            <w:u w:val="none"/>
            <w:lang w:eastAsia="ru-RU"/>
          </w:rPr>
          <w:t>Федеральным законом от 21 декабря 2001 года № 178-ФЗ</w:t>
        </w:r>
      </w:hyperlink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«О приватизации государственного и муниципального имущества», </w:t>
      </w:r>
      <w:hyperlink r:id="rId7" w:anchor="/document/99/902111239/" w:history="1">
        <w:r w:rsidRPr="00973D26">
          <w:rPr>
            <w:rStyle w:val="a4"/>
            <w:rFonts w:ascii="Roboto" w:eastAsia="Times New Roman" w:hAnsi="Roboto" w:cs="Arial"/>
            <w:color w:val="428BCA"/>
            <w:sz w:val="24"/>
            <w:szCs w:val="24"/>
            <w:u w:val="none"/>
            <w:lang w:eastAsia="ru-RU"/>
          </w:rPr>
          <w:t>Федеральным законом от 22 июля 2008 года № 159-ФЗ</w:t>
        </w:r>
      </w:hyperlink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973D26">
        <w:rPr>
          <w:rFonts w:ascii="Times New Roman" w:hAnsi="Times New Roman" w:cs="Times New Roman"/>
          <w:sz w:val="24"/>
          <w:szCs w:val="24"/>
        </w:rPr>
        <w:t>Федеральным законом</w:t>
      </w:r>
      <w:proofErr w:type="gramEnd"/>
      <w:r w:rsidRPr="00973D26">
        <w:rPr>
          <w:rFonts w:ascii="Times New Roman" w:hAnsi="Times New Roman" w:cs="Times New Roman"/>
          <w:sz w:val="24"/>
          <w:szCs w:val="24"/>
        </w:rPr>
        <w:t xml:space="preserve"> от 24 июля 2007 № 209 –ФЗ « О развитии  малого и среднего предпринимательства в Российской Федерации»</w:t>
      </w:r>
    </w:p>
    <w:p w:rsidR="00804421" w:rsidRDefault="00973D26" w:rsidP="00973D2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</w:t>
      </w:r>
      <w:proofErr w:type="gramEnd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О С Т А Н О В Л Я Ю :</w:t>
      </w:r>
    </w:p>
    <w:p w:rsidR="00973D26" w:rsidRPr="00973D26" w:rsidRDefault="00973D26" w:rsidP="00973D2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804421" w:rsidRPr="00973D26" w:rsidRDefault="00804421" w:rsidP="00804421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    1.Утвердить </w:t>
      </w:r>
      <w:hyperlink r:id="rId8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973D26">
          <w:t>Порядок</w:t>
        </w:r>
      </w:hyperlink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оплаты имущества, находящегося в муниципальной собственности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Подлесно-Новосельского</w:t>
      </w:r>
      <w:proofErr w:type="spellEnd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</w:t>
      </w: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сельского поселения.</w:t>
      </w:r>
    </w:p>
    <w:p w:rsidR="00804421" w:rsidRPr="00973D26" w:rsidRDefault="00804421" w:rsidP="00804421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2.Обнародовать настоящее постановление в установленном порядке</w:t>
      </w:r>
    </w:p>
    <w:p w:rsidR="00804421" w:rsidRPr="00973D26" w:rsidRDefault="00804421" w:rsidP="00804421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</w:t>
      </w:r>
    </w:p>
    <w:p w:rsidR="00804421" w:rsidRPr="00973D26" w:rsidRDefault="00804421" w:rsidP="000E7A3C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 Глава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Подлесно-Новосельской</w:t>
      </w:r>
      <w:proofErr w:type="spellEnd"/>
    </w:p>
    <w:p w:rsidR="00804421" w:rsidRPr="00973D26" w:rsidRDefault="00804421" w:rsidP="000E7A3C">
      <w:pPr>
        <w:spacing w:after="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сельской администрации                                                   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С.Н.Родонежский</w:t>
      </w:r>
      <w:proofErr w:type="spellEnd"/>
    </w:p>
    <w:p w:rsidR="00804421" w:rsidRDefault="00804421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973D26" w:rsidRP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804421" w:rsidRPr="00973D26" w:rsidRDefault="00804421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</w:p>
    <w:p w:rsidR="00B465D2" w:rsidRPr="00973D26" w:rsidRDefault="00B465D2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Утвержден</w:t>
      </w:r>
      <w:proofErr w:type="gramEnd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br/>
        <w:t xml:space="preserve">Постановлением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Подлесно-Новосельской</w:t>
      </w:r>
      <w:proofErr w:type="spellEnd"/>
    </w:p>
    <w:p w:rsidR="00B465D2" w:rsidRPr="00973D26" w:rsidRDefault="00B465D2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сельской администрации</w:t>
      </w:r>
    </w:p>
    <w:p w:rsidR="00B465D2" w:rsidRPr="00973D26" w:rsidRDefault="00973D26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14</w:t>
      </w:r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мая 2020 года №</w:t>
      </w:r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16</w:t>
      </w:r>
    </w:p>
    <w:p w:rsidR="00B465D2" w:rsidRPr="00973D26" w:rsidRDefault="00B465D2" w:rsidP="00B465D2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</w:t>
      </w:r>
    </w:p>
    <w:p w:rsidR="00B465D2" w:rsidRPr="00973D26" w:rsidRDefault="00B465D2" w:rsidP="00B465D2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Порядок</w:t>
      </w: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br/>
        <w:t xml:space="preserve">оплаты имущества, находящегося в муниципальной собственности </w:t>
      </w:r>
    </w:p>
    <w:p w:rsidR="00B465D2" w:rsidRPr="00973D26" w:rsidRDefault="00973D26" w:rsidP="00B465D2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Подлесно-Новосельского</w:t>
      </w:r>
      <w:proofErr w:type="spellEnd"/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</w:t>
      </w:r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B465D2" w:rsidRPr="00973D26" w:rsidRDefault="00731CA1" w:rsidP="00B465D2">
      <w:pPr>
        <w:spacing w:after="150" w:line="240" w:lineRule="auto"/>
        <w:ind w:left="270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1.</w:t>
      </w:r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9" w:anchor="/document/99/901809128/" w:history="1">
        <w:r w:rsidR="00B465D2" w:rsidRPr="00973D26">
          <w:rPr>
            <w:rStyle w:val="a4"/>
            <w:rFonts w:ascii="Roboto" w:eastAsia="Times New Roman" w:hAnsi="Roboto" w:cs="Arial"/>
            <w:color w:val="428BCA"/>
            <w:sz w:val="24"/>
            <w:szCs w:val="24"/>
            <w:u w:val="none"/>
            <w:lang w:eastAsia="ru-RU"/>
          </w:rPr>
          <w:t>Федеральным законом от 21 декабря 2001 года № 178-ФЗ</w:t>
        </w:r>
      </w:hyperlink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«О приватизации государственного и муниципального имущества», </w:t>
      </w:r>
      <w:hyperlink r:id="rId10" w:anchor="/document/99/902111239/" w:history="1">
        <w:r w:rsidR="00B465D2" w:rsidRPr="00973D26">
          <w:rPr>
            <w:rStyle w:val="a4"/>
            <w:rFonts w:ascii="Roboto" w:eastAsia="Times New Roman" w:hAnsi="Roboto" w:cs="Arial"/>
            <w:color w:val="428BCA"/>
            <w:sz w:val="24"/>
            <w:szCs w:val="24"/>
            <w:u w:val="none"/>
            <w:lang w:eastAsia="ru-RU"/>
          </w:rPr>
          <w:t>Федеральным законом от 22 июля 2008 года № 159-ФЗ</w:t>
        </w:r>
      </w:hyperlink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B465D2"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Российской Федерации», </w:t>
      </w:r>
      <w:r w:rsidR="00B465D2" w:rsidRPr="00973D26">
        <w:rPr>
          <w:rFonts w:ascii="Times New Roman" w:hAnsi="Times New Roman" w:cs="Times New Roman"/>
          <w:sz w:val="24"/>
          <w:szCs w:val="24"/>
        </w:rPr>
        <w:t>Федеральным законом от 24 июля 2007 № 209 –ФЗ « О развитии  малого и среднего предпринимательства в Российской Федерации».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2. При продаже муниципального имущества законным средством платежа признается валюта Российской Федерации.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3. Оплата приобретаемого покупателем муниципального имущества производится единовременно или в рассрочку посредством ежемесячных или ежеквартальных выплат в равных долях.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   Субъекты малого и среднего предпринимательства при возмездном отчуждении арендуемого имущества из 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№135-Ф « Об оценочной деятельности в Российской Федерации».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  составлять менее пяти лет.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6.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lastRenderedPageBreak/>
        <w:t xml:space="preserve">    7. 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Подлесно-Новосельской</w:t>
      </w:r>
      <w:proofErr w:type="spellEnd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сельской администрации на счет, указанный в информационном сообщении о продаже муниципального имущества.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Документом, подтверждающим поступление суммы задатка на соответствующий счет, является выписка с этого счета.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8. 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9. Денежные средства от продажи муниципального имущества и пени, предусмотренные договором купли-п</w:t>
      </w:r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родажи, перечисляются в бюджет </w:t>
      </w:r>
      <w:proofErr w:type="spellStart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Подлесно-Новосельской</w:t>
      </w:r>
      <w:proofErr w:type="spellEnd"/>
      <w:r w:rsid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</w:t>
      </w: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сельской администрации.</w:t>
      </w:r>
    </w:p>
    <w:p w:rsidR="00B465D2" w:rsidRPr="00973D26" w:rsidRDefault="00B465D2" w:rsidP="00B465D2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75F26" w:rsidRPr="00973D26" w:rsidRDefault="00B465D2" w:rsidP="0092744C">
      <w:pPr>
        <w:spacing w:after="150" w:line="240" w:lineRule="auto"/>
        <w:rPr>
          <w:rFonts w:ascii="Roboto" w:eastAsia="Times New Roman" w:hAnsi="Roboto" w:cs="Arial"/>
          <w:color w:val="3C3C3C"/>
          <w:sz w:val="24"/>
          <w:szCs w:val="24"/>
          <w:lang w:eastAsia="ru-RU"/>
        </w:rPr>
      </w:pPr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   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дств в р</w:t>
      </w:r>
      <w:proofErr w:type="gramEnd"/>
      <w:r w:rsidRPr="00973D26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азмере и в сроки, указанные в договоре купли-продажи муниципального имущества.</w:t>
      </w:r>
    </w:p>
    <w:sectPr w:rsidR="00E75F26" w:rsidRPr="00973D26" w:rsidSect="00E7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7FD"/>
    <w:multiLevelType w:val="hybridMultilevel"/>
    <w:tmpl w:val="97367000"/>
    <w:lvl w:ilvl="0" w:tplc="12800628">
      <w:start w:val="1"/>
      <w:numFmt w:val="decimal"/>
      <w:lvlText w:val="%1."/>
      <w:lvlJc w:val="left"/>
      <w:pPr>
        <w:ind w:left="630" w:hanging="360"/>
      </w:pPr>
      <w:rPr>
        <w:rFonts w:ascii="Roboto" w:eastAsia="Times New Roman" w:hAnsi="Roboto" w:cs="Arial" w:hint="default"/>
        <w:color w:val="3C3C3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D2"/>
    <w:rsid w:val="000A00F3"/>
    <w:rsid w:val="000E7A3C"/>
    <w:rsid w:val="002B71E8"/>
    <w:rsid w:val="003D3BB5"/>
    <w:rsid w:val="0053719C"/>
    <w:rsid w:val="00731CA1"/>
    <w:rsid w:val="00804421"/>
    <w:rsid w:val="00805D14"/>
    <w:rsid w:val="008500DA"/>
    <w:rsid w:val="0092744C"/>
    <w:rsid w:val="00973D26"/>
    <w:rsid w:val="009E16A1"/>
    <w:rsid w:val="00AE0592"/>
    <w:rsid w:val="00B465D2"/>
    <w:rsid w:val="00C54AEA"/>
    <w:rsid w:val="00C604BC"/>
    <w:rsid w:val="00E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ju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ju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23BF-4054-438D-B618-67C6E40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2020-05-07T11:04:00Z</cp:lastPrinted>
  <dcterms:created xsi:type="dcterms:W3CDTF">2020-05-14T07:17:00Z</dcterms:created>
  <dcterms:modified xsi:type="dcterms:W3CDTF">2020-05-14T07:19:00Z</dcterms:modified>
</cp:coreProperties>
</file>