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89" w:rsidRDefault="00C46F89" w:rsidP="00C46F89">
      <w:pPr>
        <w:shd w:val="clear" w:color="auto" w:fill="FFFFFF"/>
        <w:spacing w:after="0" w:line="274" w:lineRule="exact"/>
        <w:ind w:right="34"/>
        <w:jc w:val="center"/>
      </w:pPr>
      <w:r>
        <w:rPr>
          <w:rFonts w:eastAsia="Times New Roman"/>
          <w:smallCaps/>
          <w:spacing w:val="-2"/>
          <w:sz w:val="30"/>
          <w:szCs w:val="30"/>
        </w:rPr>
        <w:t>российская федерация</w:t>
      </w:r>
    </w:p>
    <w:p w:rsidR="00C46F89" w:rsidRDefault="00C46F89" w:rsidP="00C46F89">
      <w:pPr>
        <w:shd w:val="clear" w:color="auto" w:fill="FFFFFF"/>
        <w:spacing w:after="0" w:line="274" w:lineRule="exact"/>
        <w:ind w:right="34"/>
        <w:jc w:val="center"/>
      </w:pPr>
      <w:r>
        <w:rPr>
          <w:rFonts w:eastAsia="Times New Roman"/>
          <w:smallCaps/>
          <w:spacing w:val="-2"/>
          <w:sz w:val="30"/>
          <w:szCs w:val="30"/>
        </w:rPr>
        <w:t>брянская область</w:t>
      </w:r>
    </w:p>
    <w:p w:rsidR="00C46F89" w:rsidRDefault="00C46F89" w:rsidP="00C46F89">
      <w:pPr>
        <w:shd w:val="clear" w:color="auto" w:fill="FFFFFF"/>
        <w:spacing w:after="0" w:line="274" w:lineRule="exact"/>
        <w:ind w:right="29"/>
        <w:jc w:val="center"/>
      </w:pPr>
      <w:r>
        <w:rPr>
          <w:rFonts w:eastAsia="Times New Roman"/>
          <w:smallCaps/>
          <w:spacing w:val="-3"/>
          <w:sz w:val="30"/>
          <w:szCs w:val="30"/>
        </w:rPr>
        <w:t>севский район</w:t>
      </w:r>
    </w:p>
    <w:p w:rsidR="00C46F89" w:rsidRDefault="00C46F89" w:rsidP="00C46F89">
      <w:pPr>
        <w:shd w:val="clear" w:color="auto" w:fill="FFFFFF"/>
        <w:spacing w:after="0" w:line="274" w:lineRule="exact"/>
        <w:ind w:right="38"/>
        <w:jc w:val="center"/>
        <w:rPr>
          <w:rFonts w:eastAsia="Times New Roman"/>
          <w:smallCaps/>
          <w:spacing w:val="-3"/>
          <w:sz w:val="30"/>
          <w:szCs w:val="30"/>
        </w:rPr>
      </w:pPr>
      <w:proofErr w:type="spellStart"/>
      <w:r>
        <w:rPr>
          <w:rFonts w:eastAsia="Times New Roman"/>
          <w:smallCaps/>
          <w:spacing w:val="-3"/>
          <w:sz w:val="30"/>
          <w:szCs w:val="30"/>
        </w:rPr>
        <w:t>подлесно-новосельская</w:t>
      </w:r>
      <w:proofErr w:type="spellEnd"/>
      <w:r>
        <w:rPr>
          <w:rFonts w:eastAsia="Times New Roman"/>
          <w:smallCaps/>
          <w:spacing w:val="-3"/>
          <w:sz w:val="30"/>
          <w:szCs w:val="30"/>
        </w:rPr>
        <w:t xml:space="preserve"> сельская администрация</w:t>
      </w:r>
    </w:p>
    <w:p w:rsidR="00C46F89" w:rsidRDefault="00C46F89" w:rsidP="00C46F89">
      <w:pPr>
        <w:shd w:val="clear" w:color="auto" w:fill="FFFFFF"/>
        <w:spacing w:after="0" w:line="274" w:lineRule="exact"/>
        <w:ind w:right="38"/>
        <w:jc w:val="center"/>
      </w:pPr>
    </w:p>
    <w:p w:rsidR="00C46F89" w:rsidRDefault="00C46F89" w:rsidP="00C46F89">
      <w:pPr>
        <w:shd w:val="clear" w:color="auto" w:fill="FFFFFF"/>
        <w:spacing w:after="0"/>
        <w:ind w:right="19"/>
        <w:jc w:val="center"/>
        <w:rPr>
          <w:rFonts w:ascii="Courier New" w:eastAsia="Times New Roman" w:hAnsi="Courier New"/>
          <w:sz w:val="32"/>
          <w:szCs w:val="32"/>
        </w:rPr>
      </w:pPr>
      <w:r>
        <w:rPr>
          <w:rFonts w:ascii="Courier New" w:eastAsia="Times New Roman" w:hAnsi="Courier New"/>
          <w:sz w:val="32"/>
          <w:szCs w:val="32"/>
        </w:rPr>
        <w:t>ПОСТАНОВЛЕНИЕ</w:t>
      </w:r>
    </w:p>
    <w:p w:rsidR="00C46F89" w:rsidRDefault="00C46F89" w:rsidP="00C46F89">
      <w:pPr>
        <w:shd w:val="clear" w:color="auto" w:fill="FFFFFF"/>
        <w:spacing w:after="0"/>
        <w:ind w:right="19"/>
        <w:jc w:val="center"/>
      </w:pPr>
    </w:p>
    <w:p w:rsidR="00C46F89" w:rsidRDefault="00C46F89" w:rsidP="00C46F89">
      <w:pPr>
        <w:shd w:val="clear" w:color="auto" w:fill="FFFFFF"/>
        <w:spacing w:after="0" w:line="278" w:lineRule="exact"/>
        <w:ind w:right="6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27.12.2013г. № 49 </w:t>
      </w:r>
    </w:p>
    <w:p w:rsidR="00C46F89" w:rsidRDefault="00C46F89" w:rsidP="00C46F89">
      <w:pPr>
        <w:shd w:val="clear" w:color="auto" w:fill="FFFFFF"/>
        <w:spacing w:after="0" w:line="278" w:lineRule="exact"/>
        <w:ind w:right="6451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д. </w:t>
      </w:r>
      <w:proofErr w:type="spellStart"/>
      <w:r>
        <w:rPr>
          <w:rFonts w:eastAsia="Times New Roman"/>
          <w:spacing w:val="-3"/>
          <w:sz w:val="24"/>
          <w:szCs w:val="24"/>
        </w:rPr>
        <w:t>Подлесные</w:t>
      </w:r>
      <w:proofErr w:type="spellEnd"/>
      <w:r>
        <w:rPr>
          <w:rFonts w:eastAsia="Times New Roman"/>
          <w:spacing w:val="-3"/>
          <w:sz w:val="24"/>
          <w:szCs w:val="24"/>
        </w:rPr>
        <w:t xml:space="preserve"> Новоселки</w:t>
      </w:r>
    </w:p>
    <w:p w:rsidR="00C46F89" w:rsidRDefault="00C46F89" w:rsidP="00C46F89">
      <w:pPr>
        <w:shd w:val="clear" w:color="auto" w:fill="FFFFFF"/>
        <w:spacing w:after="0" w:line="278" w:lineRule="exact"/>
        <w:ind w:right="6451"/>
        <w:rPr>
          <w:sz w:val="20"/>
          <w:szCs w:val="20"/>
        </w:rPr>
      </w:pPr>
    </w:p>
    <w:p w:rsidR="00C46F89" w:rsidRDefault="00C46F89" w:rsidP="00C46F89">
      <w:pPr>
        <w:shd w:val="clear" w:color="auto" w:fill="FFFFFF"/>
        <w:spacing w:after="0" w:line="274" w:lineRule="exact"/>
        <w:ind w:left="5" w:right="4320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порядке предоставления некоторых </w:t>
      </w:r>
      <w:r>
        <w:rPr>
          <w:rFonts w:eastAsia="Times New Roman"/>
          <w:spacing w:val="-2"/>
          <w:sz w:val="24"/>
          <w:szCs w:val="24"/>
        </w:rPr>
        <w:t>сведений о доходах</w:t>
      </w:r>
      <w:proofErr w:type="gramStart"/>
      <w:r>
        <w:rPr>
          <w:rFonts w:eastAsia="Times New Roman"/>
          <w:spacing w:val="-2"/>
          <w:sz w:val="24"/>
          <w:szCs w:val="24"/>
        </w:rPr>
        <w:t xml:space="preserve"> ,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расходах , об имуществе </w:t>
      </w:r>
      <w:r>
        <w:rPr>
          <w:rFonts w:eastAsia="Times New Roman"/>
          <w:spacing w:val="-1"/>
          <w:sz w:val="24"/>
          <w:szCs w:val="24"/>
        </w:rPr>
        <w:t>и обязательствах имущественного характера.</w:t>
      </w:r>
    </w:p>
    <w:p w:rsidR="00C46F89" w:rsidRDefault="00C46F89" w:rsidP="00C46F89">
      <w:pPr>
        <w:shd w:val="clear" w:color="auto" w:fill="FFFFFF"/>
        <w:spacing w:after="0" w:line="274" w:lineRule="exact"/>
        <w:ind w:left="5" w:right="4320"/>
      </w:pPr>
    </w:p>
    <w:p w:rsidR="00F354BF" w:rsidRDefault="00C46F89" w:rsidP="00C46F89">
      <w:pPr>
        <w:shd w:val="clear" w:color="auto" w:fill="FFFFFF"/>
        <w:spacing w:after="0" w:line="274" w:lineRule="exact"/>
        <w:ind w:left="10" w:right="461" w:firstLine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 Федеральным законом от 25 декабря 2008 года № 273 - ФЗ </w:t>
      </w:r>
    </w:p>
    <w:p w:rsidR="00C46F89" w:rsidRDefault="00C46F89" w:rsidP="00C46F89">
      <w:pPr>
        <w:shd w:val="clear" w:color="auto" w:fill="FFFFFF"/>
        <w:spacing w:after="0" w:line="274" w:lineRule="exact"/>
        <w:ind w:left="10" w:right="461" w:firstLine="2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 О противодействии коррупции»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Указом Президента Российской Федерации от 02 апреля 2013 года № 309 О мерах по реализации отдельных положений Федерального закона « О противодействии коррупции» , Указом Губернатора Брянской области от 21.05.2013 года № 389 « О порядке предоставления некоторых сведений о доходах , расходах , об имуществе и обязательствах имущественного характера»</w:t>
      </w:r>
    </w:p>
    <w:p w:rsidR="00C46F89" w:rsidRDefault="00C46F89" w:rsidP="00C46F89">
      <w:pPr>
        <w:shd w:val="clear" w:color="auto" w:fill="FFFFFF"/>
        <w:spacing w:after="0" w:line="274" w:lineRule="exact"/>
        <w:ind w:left="10" w:right="461" w:firstLine="288"/>
      </w:pPr>
    </w:p>
    <w:p w:rsidR="00C46F89" w:rsidRDefault="00C46F89" w:rsidP="00C46F89">
      <w:pPr>
        <w:shd w:val="clear" w:color="auto" w:fill="FFFFFF"/>
        <w:spacing w:after="0"/>
        <w:ind w:left="14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ПОСТАНОВЛЯЮ:</w:t>
      </w:r>
    </w:p>
    <w:p w:rsidR="00C46F89" w:rsidRDefault="00C46F89" w:rsidP="00C46F89">
      <w:pPr>
        <w:shd w:val="clear" w:color="auto" w:fill="FFFFFF"/>
        <w:spacing w:after="0"/>
        <w:ind w:left="14"/>
      </w:pPr>
    </w:p>
    <w:p w:rsidR="00C46F89" w:rsidRDefault="00C46F89" w:rsidP="00C46F89">
      <w:pPr>
        <w:shd w:val="clear" w:color="auto" w:fill="FFFFFF"/>
        <w:spacing w:after="0"/>
        <w:ind w:left="264"/>
      </w:pPr>
      <w:r>
        <w:rPr>
          <w:sz w:val="24"/>
          <w:szCs w:val="24"/>
        </w:rPr>
        <w:t xml:space="preserve">1.   </w:t>
      </w:r>
      <w:r>
        <w:rPr>
          <w:rFonts w:eastAsia="Times New Roman"/>
          <w:sz w:val="24"/>
          <w:szCs w:val="24"/>
        </w:rPr>
        <w:t>Установить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что сведения о доходах , об имуществе и обязательствах</w:t>
      </w:r>
    </w:p>
    <w:p w:rsidR="00C46F89" w:rsidRDefault="00C46F89" w:rsidP="00C46F89">
      <w:pPr>
        <w:shd w:val="clear" w:color="auto" w:fill="FFFFFF"/>
        <w:spacing w:after="0" w:line="274" w:lineRule="exact"/>
        <w:ind w:left="730"/>
      </w:pPr>
      <w:r>
        <w:rPr>
          <w:rFonts w:eastAsia="Times New Roman"/>
          <w:sz w:val="24"/>
          <w:szCs w:val="24"/>
        </w:rPr>
        <w:t>имущественного характера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а также о доходах , об имуществе и обязательствах </w:t>
      </w:r>
      <w:r>
        <w:rPr>
          <w:rFonts w:eastAsia="Times New Roman"/>
          <w:spacing w:val="-1"/>
          <w:sz w:val="24"/>
          <w:szCs w:val="24"/>
        </w:rPr>
        <w:t xml:space="preserve">имущественного характера своих супруги ( супруга) и несовершеннолетних детей , </w:t>
      </w:r>
      <w:r>
        <w:rPr>
          <w:rFonts w:eastAsia="Times New Roman"/>
          <w:sz w:val="24"/>
          <w:szCs w:val="24"/>
        </w:rPr>
        <w:t xml:space="preserve">представляемые лицами , замещающими должности муниципальной службы </w:t>
      </w:r>
      <w:proofErr w:type="spellStart"/>
      <w:r>
        <w:rPr>
          <w:rFonts w:eastAsia="Times New Roman"/>
          <w:sz w:val="24"/>
          <w:szCs w:val="24"/>
        </w:rPr>
        <w:t>Подлесно</w:t>
      </w:r>
      <w:proofErr w:type="spellEnd"/>
      <w:r>
        <w:rPr>
          <w:rFonts w:eastAsia="Times New Roman"/>
          <w:sz w:val="24"/>
          <w:szCs w:val="24"/>
        </w:rPr>
        <w:t>- Новосельского сельского поселения , включенные в перечни , установленные муниципальными нормативными правовыми актами включают в себя в том числе :</w:t>
      </w:r>
    </w:p>
    <w:p w:rsidR="00C46F89" w:rsidRDefault="00C46F89" w:rsidP="00C46F89">
      <w:pPr>
        <w:shd w:val="clear" w:color="auto" w:fill="FFFFFF"/>
        <w:tabs>
          <w:tab w:val="left" w:pos="979"/>
        </w:tabs>
        <w:spacing w:after="0" w:line="274" w:lineRule="exact"/>
        <w:ind w:left="734" w:right="461"/>
      </w:pPr>
      <w:r>
        <w:rPr>
          <w:rFonts w:eastAsia="Times New Roman"/>
          <w:spacing w:val="-8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о счетах (вкладах) и наличных денежных средств в иностранных банках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br/>
        <w:t>расположенных за пределами территории Российской Федерации;</w:t>
      </w:r>
    </w:p>
    <w:p w:rsidR="00C46F89" w:rsidRDefault="00C46F89" w:rsidP="00C46F89">
      <w:pPr>
        <w:shd w:val="clear" w:color="auto" w:fill="FFFFFF"/>
        <w:tabs>
          <w:tab w:val="left" w:pos="979"/>
        </w:tabs>
        <w:spacing w:after="0" w:line="274" w:lineRule="exact"/>
        <w:ind w:left="734"/>
      </w:pPr>
      <w:r>
        <w:rPr>
          <w:rFonts w:eastAsia="Times New Roman"/>
          <w:spacing w:val="-7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о государственных ценных бумагах иностранных государств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облигациях и</w:t>
      </w:r>
      <w:r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акциях</w:t>
      </w:r>
      <w:proofErr w:type="gramEnd"/>
      <w:r>
        <w:rPr>
          <w:rFonts w:eastAsia="Times New Roman"/>
          <w:sz w:val="24"/>
          <w:szCs w:val="24"/>
        </w:rPr>
        <w:t xml:space="preserve"> иных иностранных эмитентов;</w:t>
      </w:r>
    </w:p>
    <w:p w:rsidR="00C46F89" w:rsidRDefault="00C46F89" w:rsidP="00C46F89">
      <w:pPr>
        <w:shd w:val="clear" w:color="auto" w:fill="FFFFFF"/>
        <w:tabs>
          <w:tab w:val="left" w:pos="979"/>
        </w:tabs>
        <w:spacing w:after="0" w:line="274" w:lineRule="exact"/>
        <w:ind w:left="734"/>
      </w:pPr>
      <w:r>
        <w:rPr>
          <w:rFonts w:eastAsia="Times New Roman"/>
          <w:spacing w:val="-8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>о недвижимом имуществе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находящемся за пределами территории Российской</w:t>
      </w:r>
      <w:r>
        <w:rPr>
          <w:rFonts w:eastAsia="Times New Roman"/>
          <w:sz w:val="24"/>
          <w:szCs w:val="24"/>
        </w:rPr>
        <w:br/>
        <w:t>Федерации;</w:t>
      </w:r>
    </w:p>
    <w:p w:rsidR="00C46F89" w:rsidRDefault="00C46F89" w:rsidP="00C46F89">
      <w:pPr>
        <w:shd w:val="clear" w:color="auto" w:fill="FFFFFF"/>
        <w:tabs>
          <w:tab w:val="left" w:pos="979"/>
        </w:tabs>
        <w:spacing w:after="0" w:line="283" w:lineRule="exact"/>
        <w:ind w:left="734" w:right="922"/>
        <w:rPr>
          <w:rFonts w:eastAsia="Times New Roman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>г)</w:t>
      </w:r>
      <w:r>
        <w:rPr>
          <w:rFonts w:eastAsia="Times New Roman"/>
          <w:sz w:val="24"/>
          <w:szCs w:val="24"/>
        </w:rPr>
        <w:tab/>
        <w:t>об обязательствах имущественного характера за пределами территории  Российской Федерации.</w:t>
      </w:r>
    </w:p>
    <w:p w:rsidR="00C46F89" w:rsidRDefault="00C46F89" w:rsidP="00C46F89">
      <w:pPr>
        <w:shd w:val="clear" w:color="auto" w:fill="FFFFFF"/>
        <w:tabs>
          <w:tab w:val="left" w:pos="979"/>
        </w:tabs>
        <w:spacing w:after="0" w:line="283" w:lineRule="exact"/>
        <w:ind w:left="734" w:right="922"/>
      </w:pPr>
    </w:p>
    <w:p w:rsidR="00C46F89" w:rsidRPr="00C46F89" w:rsidRDefault="00C46F89" w:rsidP="00C46F89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749" w:hanging="355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предусмотренные пунктом 1 настоящего постановления , отражаются в соответствующих разделах справок , формы которых утверждены муниципальными нормативными правовыми актами.</w:t>
      </w:r>
    </w:p>
    <w:p w:rsidR="00C46F89" w:rsidRDefault="00C46F89" w:rsidP="00C46F89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749"/>
        <w:rPr>
          <w:spacing w:val="-17"/>
          <w:sz w:val="24"/>
          <w:szCs w:val="24"/>
        </w:rPr>
      </w:pPr>
    </w:p>
    <w:p w:rsidR="00F354BF" w:rsidRPr="00F354BF" w:rsidRDefault="00C46F89" w:rsidP="00F354BF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749" w:hanging="355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Установить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что к справке о доходах , об имуществе и обязательствах </w:t>
      </w:r>
      <w:r>
        <w:rPr>
          <w:rFonts w:eastAsia="Times New Roman"/>
          <w:spacing w:val="-1"/>
          <w:sz w:val="24"/>
          <w:szCs w:val="24"/>
        </w:rPr>
        <w:t xml:space="preserve">имущественного характера . содержащей сведения о счетах ( вкладах) и наличных </w:t>
      </w:r>
      <w:r>
        <w:rPr>
          <w:rFonts w:eastAsia="Times New Roman"/>
          <w:sz w:val="24"/>
          <w:szCs w:val="24"/>
        </w:rPr>
        <w:t>денежных средств в иностранных банках , расположенных за пределами территории Российской Федерации , государственных ценных бумагах иностранных государств , облигациях и акциях иных иностранных элементов , о недвижимом имуществе , находящемуся за пределами</w:t>
      </w:r>
    </w:p>
    <w:p w:rsidR="00F354BF" w:rsidRDefault="00F354BF" w:rsidP="00F354BF">
      <w:pPr>
        <w:pStyle w:val="a3"/>
        <w:rPr>
          <w:rFonts w:eastAsia="Times New Roman"/>
          <w:sz w:val="24"/>
          <w:szCs w:val="24"/>
        </w:rPr>
      </w:pPr>
    </w:p>
    <w:p w:rsidR="00F354BF" w:rsidRPr="00F354BF" w:rsidRDefault="00C46F89" w:rsidP="00F354B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4" w:lineRule="exact"/>
        <w:ind w:left="749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территории Российской</w:t>
      </w:r>
      <w:r w:rsidR="00F354BF">
        <w:rPr>
          <w:spacing w:val="-13"/>
          <w:sz w:val="24"/>
          <w:szCs w:val="24"/>
        </w:rPr>
        <w:t xml:space="preserve">  </w:t>
      </w:r>
      <w:r w:rsidR="00F354B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Start"/>
      <w:r w:rsidR="00F354B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354BF">
        <w:rPr>
          <w:rFonts w:ascii="Times New Roman" w:eastAsia="Times New Roman" w:hAnsi="Times New Roman" w:cs="Times New Roman"/>
          <w:sz w:val="24"/>
          <w:szCs w:val="24"/>
        </w:rPr>
        <w:t xml:space="preserve"> и обязательствах имущественного характера за пределами территории Российской Федерации , представляемой в 2014 году , прилагается справка , в которой в произвольной форме указываются : фамилия , имя , отчество лица, в отношении которого представляются эти сведения , предусмотренные законом основания получения в собственность государственных ценных бумаг иностранных государств , облигаций и акций иных иностранных эмитентов и недвижимого имущества : источники получения средств , за счет которых </w:t>
      </w:r>
      <w:r w:rsidR="00F354BF">
        <w:rPr>
          <w:rFonts w:ascii="Times New Roman" w:eastAsia="Times New Roman" w:hAnsi="Times New Roman" w:cs="Times New Roman"/>
          <w:spacing w:val="-1"/>
          <w:sz w:val="24"/>
          <w:szCs w:val="24"/>
        </w:rPr>
        <w:t>приобретены государственные ценные бумаги иностранных государств</w:t>
      </w:r>
      <w:proofErr w:type="gramStart"/>
      <w:r w:rsidR="00F354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="00F354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облигации </w:t>
      </w:r>
      <w:r w:rsidR="00F354BF">
        <w:rPr>
          <w:rFonts w:ascii="Times New Roman" w:eastAsia="Times New Roman" w:hAnsi="Times New Roman" w:cs="Times New Roman"/>
          <w:sz w:val="24"/>
          <w:szCs w:val="24"/>
        </w:rPr>
        <w:t xml:space="preserve">и акции иных иностранных эмитентов недвижимое имущество ( доход по основному месту работы лица , предоставляющего сведения , и его супруги ( супруга); доход от иной разрешенной законом деятельности ; доход от вкладов в банках и иных кредитных организациях ; накопления за предыдущие годы ; наследство ; дар ; заем ; ипотека ; доход от продажи имущества ; иные кредитные обязательства; </w:t>
      </w:r>
      <w:proofErr w:type="gramStart"/>
      <w:r w:rsidR="00F354BF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="00F354BF">
        <w:rPr>
          <w:rFonts w:ascii="Times New Roman" w:eastAsia="Times New Roman" w:hAnsi="Times New Roman" w:cs="Times New Roman"/>
          <w:sz w:val="24"/>
          <w:szCs w:val="24"/>
        </w:rPr>
        <w:t>), в случае их приобретения на возмездной основе.</w:t>
      </w:r>
    </w:p>
    <w:p w:rsidR="00F354BF" w:rsidRDefault="00F354BF" w:rsidP="00F354BF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74" w:lineRule="exact"/>
        <w:ind w:left="355" w:hanging="355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Настоящее постановление обнародовать на информационном стенде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Подлесно-</w:t>
      </w:r>
      <w:r>
        <w:rPr>
          <w:rFonts w:ascii="Times New Roman" w:eastAsia="Times New Roman" w:hAnsi="Times New Roman" w:cs="Times New Roman"/>
          <w:sz w:val="24"/>
          <w:szCs w:val="24"/>
        </w:rPr>
        <w:t>Новосельской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Подлесно-Новосельской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администрации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354BF" w:rsidRDefault="00F354BF" w:rsidP="00F354BF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354BF" w:rsidRDefault="00F354BF" w:rsidP="00F354BF">
      <w:pPr>
        <w:rPr>
          <w:rFonts w:ascii="Times New Roman" w:hAnsi="Times New Roman" w:cs="Times New Roman"/>
          <w:spacing w:val="-18"/>
          <w:sz w:val="24"/>
          <w:szCs w:val="24"/>
        </w:rPr>
      </w:pPr>
    </w:p>
    <w:p w:rsidR="00F354BF" w:rsidRDefault="00F354BF" w:rsidP="00F354BF">
      <w:pPr>
        <w:rPr>
          <w:rFonts w:ascii="Times New Roman" w:hAnsi="Times New Roman" w:cs="Times New Roman"/>
          <w:spacing w:val="-18"/>
          <w:sz w:val="24"/>
          <w:szCs w:val="24"/>
        </w:rPr>
      </w:pPr>
    </w:p>
    <w:p w:rsidR="00F354BF" w:rsidRDefault="00F354BF" w:rsidP="00F354BF">
      <w:pPr>
        <w:rPr>
          <w:rFonts w:ascii="Times New Roman" w:hAnsi="Times New Roman" w:cs="Times New Roman"/>
          <w:spacing w:val="-18"/>
          <w:sz w:val="24"/>
          <w:szCs w:val="24"/>
        </w:rPr>
      </w:pPr>
    </w:p>
    <w:p w:rsidR="00F354BF" w:rsidRDefault="00F354BF" w:rsidP="00F354BF">
      <w:pPr>
        <w:spacing w:after="0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Подлесно-Новосельской</w:t>
      </w:r>
      <w:proofErr w:type="spellEnd"/>
    </w:p>
    <w:p w:rsidR="00F354BF" w:rsidRDefault="00F354BF" w:rsidP="00F354BF">
      <w:pPr>
        <w:spacing w:after="0"/>
        <w:rPr>
          <w:rFonts w:ascii="Times New Roman" w:hAnsi="Times New Roman" w:cs="Times New Roman"/>
          <w:spacing w:val="-18"/>
          <w:sz w:val="24"/>
          <w:szCs w:val="24"/>
        </w:rPr>
        <w:sectPr w:rsidR="00F354BF">
          <w:pgSz w:w="11909" w:h="16834"/>
          <w:pgMar w:top="1440" w:right="360" w:bottom="720" w:left="2588" w:header="720" w:footer="720" w:gutter="0"/>
          <w:cols w:space="720"/>
        </w:sect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сельской администрации                                                          </w:t>
      </w:r>
      <w:proofErr w:type="spellStart"/>
      <w:r>
        <w:rPr>
          <w:rFonts w:ascii="Times New Roman" w:hAnsi="Times New Roman" w:cs="Times New Roman"/>
          <w:spacing w:val="-18"/>
          <w:sz w:val="24"/>
          <w:szCs w:val="24"/>
        </w:rPr>
        <w:t>С.Н.Родонежский</w:t>
      </w:r>
      <w:proofErr w:type="spellEnd"/>
    </w:p>
    <w:p w:rsidR="00F354BF" w:rsidRDefault="00F354BF" w:rsidP="00F354BF">
      <w:pPr>
        <w:framePr w:h="2448" w:hSpace="38" w:wrap="notBeside" w:vAnchor="text" w:hAnchor="margin" w:x="-5097" w:y="361"/>
        <w:rPr>
          <w:rFonts w:ascii="Times New Roman" w:hAnsi="Times New Roman" w:cs="Times New Roman"/>
          <w:sz w:val="24"/>
          <w:szCs w:val="24"/>
        </w:rPr>
      </w:pPr>
    </w:p>
    <w:p w:rsidR="00F354BF" w:rsidRDefault="00F354BF" w:rsidP="0043271C">
      <w:pPr>
        <w:shd w:val="clear" w:color="auto" w:fill="FFFFFF"/>
        <w:spacing w:before="2957"/>
        <w:rPr>
          <w:rFonts w:ascii="Arial" w:hAnsi="Arial" w:cs="Arial"/>
          <w:sz w:val="20"/>
          <w:szCs w:val="20"/>
        </w:rPr>
      </w:pPr>
    </w:p>
    <w:p w:rsidR="006A3275" w:rsidRDefault="006A3275" w:rsidP="00C46F89">
      <w:pPr>
        <w:spacing w:after="0"/>
      </w:pPr>
    </w:p>
    <w:sectPr w:rsidR="006A3275" w:rsidSect="004A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E29"/>
    <w:multiLevelType w:val="singleLevel"/>
    <w:tmpl w:val="EED2B0E6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FEE24B3"/>
    <w:multiLevelType w:val="singleLevel"/>
    <w:tmpl w:val="2B0E0AB2"/>
    <w:lvl w:ilvl="0">
      <w:start w:val="2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F89"/>
    <w:rsid w:val="00210155"/>
    <w:rsid w:val="0043271C"/>
    <w:rsid w:val="004A11AB"/>
    <w:rsid w:val="006A3275"/>
    <w:rsid w:val="00C46F89"/>
    <w:rsid w:val="00F3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2018-12-17T08:11:00Z</dcterms:created>
  <dcterms:modified xsi:type="dcterms:W3CDTF">2019-10-21T05:32:00Z</dcterms:modified>
</cp:coreProperties>
</file>